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A7312F" w:rsidP="001469AF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A731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Szafka lekarska 2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–</w:t>
            </w:r>
            <w:r w:rsidRPr="00A7312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drzwiowa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4szt</w:t>
            </w:r>
            <w:bookmarkStart w:id="0" w:name="_GoBack"/>
            <w:bookmarkEnd w:id="0"/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Pr="00D27293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Pr="00D27293" w:rsidRDefault="001B0486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0486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1B0486" w:rsidRPr="00D27293" w:rsidRDefault="001B0486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86" w:rsidRPr="00D27293" w:rsidRDefault="001B0486" w:rsidP="001469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dwudrzwiowa wyposażona w drzwi przeszklone zamykane na zamek i 6 przestawnych półek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486" w:rsidRPr="00D27293" w:rsidRDefault="001B0486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 o wymiarach 800x400x1900 mm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8D30A4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 xml:space="preserve">Meble  o konstrukcji nośnej szkieletowej w całości wykonanej z aluminium. Poszczególne szafki stanowią samonośne konstrukcje szkieletowe  z profili aluminiowych łączonych za pomocą złączy z tworzywa ABS (wyklucza się mocowanie części szkieletów konstrukcyjnych za pomocą elementów innych niż profile aluminiowe). Profile aluminiowe zabezpieczone elektrolitycznie a następnie lakierowane farbami proszkowymi.  Kolorystyka do uzgodnienia z Zamawiającym na podstawie dostarczonych próbek wg oznaczenia RAL.  Wypełnienie konstrukcji z płyt meblowych </w:t>
            </w:r>
            <w:proofErr w:type="spellStart"/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melaminowanych</w:t>
            </w:r>
            <w:proofErr w:type="spellEnd"/>
            <w:r w:rsidRPr="009305F1">
              <w:rPr>
                <w:rFonts w:asciiTheme="minorHAnsi" w:hAnsiTheme="minorHAnsi" w:cstheme="minorHAnsi"/>
                <w:sz w:val="22"/>
                <w:szCs w:val="22"/>
              </w:rPr>
              <w:t xml:space="preserve"> w klasie higieny E1.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Meble posadowione na nóżkach integralnie związanych z konstrukcją nośną  mebla o wysokości 120 do 150 mm wyposażone w regulatory wysokości umożliwiające ich wypoziomowanie  ( wysokość mebli podawana z uwzględnieniem wysokości nóżek).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05F1">
              <w:rPr>
                <w:rFonts w:asciiTheme="minorHAnsi" w:hAnsiTheme="minorHAnsi" w:cstheme="minorHAnsi"/>
                <w:sz w:val="22"/>
                <w:szCs w:val="22"/>
              </w:rPr>
              <w:t>Blaty robocze o grubości min. 28 mm  oklejane laminatem wysokociśnieniowym typu HPL o grubości min. 0,8 mm o wysokim stopniu twardości i wytrzymałości na uszkodzenia mechaniczne oraz  podwyższonej odporności chemicznej. Odporne na promieniowanie UV oraz środki dezynfekcyjno-myjące.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Krawędzie  frontów szufladowych, drzwi uchylnych, półek, blatów oraz inne elementy konstrukcyjne nie osłonięte, muszą być zabezpieczone minimum przez okleinowanie obrzeżem ABS o min gr. 2,0 mm. Wszystkie półki oklejone na całym obwodzie.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>Zawiasy do drzwi wysokiej jakości , pozwalające na regulację elementów frontowych we wszystkich kierunkach. wyposażone w mechanizm samo domykania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486" w:rsidRPr="00666B8F" w:rsidRDefault="001B048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6B8F">
              <w:rPr>
                <w:rFonts w:asciiTheme="minorHAnsi" w:hAnsiTheme="minorHAnsi" w:cstheme="minorHAnsi"/>
                <w:sz w:val="22"/>
                <w:szCs w:val="22"/>
              </w:rPr>
              <w:t xml:space="preserve">Meble kompatybilne z systemem do dezynfekcji </w:t>
            </w:r>
            <w:r w:rsidRPr="00666B8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ciągłej przy użyciu technologii RCI – dostarczyć certyfikat kompatybilności wystawiony przez producenta systemu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0486" w:rsidRPr="00D27293" w:rsidTr="001B0486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282E1D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D272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0486" w:rsidRPr="00D27293" w:rsidRDefault="001B0486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1B0486" w:rsidRDefault="001B0486" w:rsidP="001B04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1B0486" w:rsidRDefault="001B0486" w:rsidP="001B04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1B0486" w:rsidRDefault="001B0486" w:rsidP="001B0486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1469AF"/>
    <w:rsid w:val="001B0486"/>
    <w:rsid w:val="00214EB5"/>
    <w:rsid w:val="00282E1D"/>
    <w:rsid w:val="00446149"/>
    <w:rsid w:val="0048549A"/>
    <w:rsid w:val="00766CFC"/>
    <w:rsid w:val="0084289E"/>
    <w:rsid w:val="008C6940"/>
    <w:rsid w:val="00953B0B"/>
    <w:rsid w:val="009E019D"/>
    <w:rsid w:val="009F7F73"/>
    <w:rsid w:val="00A7312F"/>
    <w:rsid w:val="00BE3698"/>
    <w:rsid w:val="00C44965"/>
    <w:rsid w:val="00CF6FBD"/>
    <w:rsid w:val="00D27293"/>
    <w:rsid w:val="00EB51AB"/>
    <w:rsid w:val="00EF0725"/>
    <w:rsid w:val="00F70461"/>
    <w:rsid w:val="00F82969"/>
    <w:rsid w:val="00FC2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1917"/>
  <w15:docId w15:val="{CFC74B9C-D8A9-4658-9F6F-3EF85151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6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Semit</cp:lastModifiedBy>
  <cp:revision>2</cp:revision>
  <dcterms:created xsi:type="dcterms:W3CDTF">2019-12-16T06:34:00Z</dcterms:created>
  <dcterms:modified xsi:type="dcterms:W3CDTF">2019-12-16T06:34:00Z</dcterms:modified>
</cp:coreProperties>
</file>